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AB42F8" w:rsidRPr="00AB42F8" w:rsidTr="00EE38E1">
        <w:tc>
          <w:tcPr>
            <w:tcW w:w="9576" w:type="dxa"/>
            <w:gridSpan w:val="2"/>
          </w:tcPr>
          <w:p w:rsidR="00AB42F8" w:rsidRPr="00D067AF" w:rsidRDefault="00AB42F8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1: SCIENTIFIC INVESTIGATION</w:t>
            </w:r>
          </w:p>
        </w:tc>
      </w:tr>
      <w:tr w:rsidR="00D067AF" w:rsidRPr="00AB42F8" w:rsidTr="00D067AF">
        <w:tc>
          <w:tcPr>
            <w:tcW w:w="4338" w:type="dxa"/>
          </w:tcPr>
          <w:p w:rsidR="00D067AF" w:rsidRPr="00AB42F8" w:rsidRDefault="00D067AF" w:rsidP="00D067AF">
            <w:pPr>
              <w:jc w:val="center"/>
              <w:rPr>
                <w:sz w:val="22"/>
                <w:szCs w:val="22"/>
              </w:rPr>
            </w:pPr>
            <w:r w:rsidRPr="00AB42F8">
              <w:rPr>
                <w:sz w:val="22"/>
                <w:szCs w:val="22"/>
              </w:rPr>
              <w:t>Benchmarks</w:t>
            </w:r>
          </w:p>
        </w:tc>
        <w:tc>
          <w:tcPr>
            <w:tcW w:w="5238" w:type="dxa"/>
          </w:tcPr>
          <w:p w:rsidR="00D067AF" w:rsidRPr="00AB42F8" w:rsidRDefault="00D067AF" w:rsidP="00D067AF">
            <w:pPr>
              <w:jc w:val="center"/>
              <w:rPr>
                <w:sz w:val="22"/>
                <w:szCs w:val="22"/>
              </w:rPr>
            </w:pPr>
            <w:r w:rsidRPr="00AB42F8">
              <w:rPr>
                <w:sz w:val="22"/>
                <w:szCs w:val="22"/>
              </w:rPr>
              <w:t>Garden Example lessons</w:t>
            </w:r>
          </w:p>
        </w:tc>
      </w:tr>
      <w:tr w:rsidR="00D067AF" w:rsidRPr="00AB42F8" w:rsidTr="00D067AF">
        <w:tc>
          <w:tcPr>
            <w:tcW w:w="4338" w:type="dxa"/>
          </w:tcPr>
          <w:p w:rsidR="00D067AF" w:rsidRDefault="00D067AF" w:rsidP="00D067AF">
            <w:pPr>
              <w:pStyle w:val="ListParagraph"/>
              <w:ind w:left="180"/>
              <w:rPr>
                <w:sz w:val="22"/>
                <w:szCs w:val="22"/>
              </w:rPr>
            </w:pPr>
            <w:r w:rsidRPr="00AB42F8">
              <w:rPr>
                <w:sz w:val="22"/>
                <w:szCs w:val="22"/>
              </w:rPr>
              <w:t xml:space="preserve">SC.K.1.1 – Use 5 senses to make observations about objects or events.  </w:t>
            </w:r>
          </w:p>
          <w:p w:rsidR="00D067AF" w:rsidRPr="00AB42F8" w:rsidRDefault="00D067AF" w:rsidP="00D067AF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D067AF">
        <w:tc>
          <w:tcPr>
            <w:tcW w:w="4338" w:type="dxa"/>
          </w:tcPr>
          <w:p w:rsidR="00D067AF" w:rsidRPr="00AB42F8" w:rsidRDefault="00D067AF" w:rsidP="00D067AF">
            <w:pPr>
              <w:pStyle w:val="ListParagraph"/>
              <w:ind w:left="180"/>
              <w:rPr>
                <w:sz w:val="22"/>
                <w:szCs w:val="22"/>
              </w:rPr>
            </w:pPr>
            <w:r w:rsidRPr="00AB42F8">
              <w:rPr>
                <w:sz w:val="22"/>
                <w:szCs w:val="22"/>
              </w:rPr>
              <w:t>SC.K.1.2 – Students ask questions of the world ar</w:t>
            </w:r>
            <w:r>
              <w:rPr>
                <w:sz w:val="22"/>
                <w:szCs w:val="22"/>
              </w:rPr>
              <w:t>ound them.  Objects, o</w:t>
            </w:r>
            <w:r w:rsidRPr="00AB42F8">
              <w:rPr>
                <w:sz w:val="22"/>
                <w:szCs w:val="22"/>
              </w:rPr>
              <w:t xml:space="preserve">rganisms, </w:t>
            </w:r>
            <w:r>
              <w:rPr>
                <w:sz w:val="22"/>
                <w:szCs w:val="22"/>
              </w:rPr>
              <w:t>events, r</w:t>
            </w:r>
            <w:r w:rsidRPr="00AB42F8">
              <w:rPr>
                <w:sz w:val="22"/>
                <w:szCs w:val="22"/>
              </w:rPr>
              <w:t xml:space="preserve">elationships in </w:t>
            </w:r>
            <w:r>
              <w:rPr>
                <w:sz w:val="22"/>
                <w:szCs w:val="22"/>
              </w:rPr>
              <w:t>the e</w:t>
            </w:r>
            <w:r w:rsidRPr="00AB42F8">
              <w:rPr>
                <w:sz w:val="22"/>
                <w:szCs w:val="22"/>
              </w:rPr>
              <w:t>nvironment</w:t>
            </w: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D067AF">
        <w:tc>
          <w:tcPr>
            <w:tcW w:w="4338" w:type="dxa"/>
          </w:tcPr>
          <w:p w:rsidR="00D067AF" w:rsidRDefault="00D067AF" w:rsidP="00D067AF">
            <w:pPr>
              <w:pStyle w:val="ListParagraph"/>
              <w:ind w:left="180"/>
              <w:rPr>
                <w:sz w:val="22"/>
                <w:szCs w:val="22"/>
              </w:rPr>
            </w:pPr>
            <w:r w:rsidRPr="00AB42F8">
              <w:rPr>
                <w:sz w:val="22"/>
                <w:szCs w:val="22"/>
              </w:rPr>
              <w:t>SC.K.1.3 – Collect data about living and non-living things.</w:t>
            </w:r>
          </w:p>
          <w:p w:rsidR="00D067AF" w:rsidRPr="00AB42F8" w:rsidRDefault="00D067AF" w:rsidP="00D067AF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17682D">
        <w:tc>
          <w:tcPr>
            <w:tcW w:w="9576" w:type="dxa"/>
            <w:gridSpan w:val="2"/>
          </w:tcPr>
          <w:p w:rsidR="00D067AF" w:rsidRP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2: NATURE OF SCIENCE</w:t>
            </w:r>
          </w:p>
        </w:tc>
      </w:tr>
      <w:tr w:rsidR="00D067AF" w:rsidRPr="00AB42F8" w:rsidTr="00D067AF">
        <w:tc>
          <w:tcPr>
            <w:tcW w:w="4338" w:type="dxa"/>
          </w:tcPr>
          <w:p w:rsidR="00D067AF" w:rsidRPr="00AB42F8" w:rsidRDefault="00D067AF" w:rsidP="00D067A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color w:val="000000"/>
                <w:sz w:val="22"/>
                <w:szCs w:val="22"/>
                <w:lang w:eastAsia="ja-JP"/>
              </w:rPr>
              <w:t>SC.K.2.1 – What is technology?  What are exa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mples of “technologies” at home, school, garden, </w:t>
            </w:r>
            <w:proofErr w:type="gramStart"/>
            <w:r>
              <w:rPr>
                <w:color w:val="000000"/>
                <w:sz w:val="22"/>
                <w:szCs w:val="22"/>
                <w:lang w:eastAsia="ja-JP"/>
              </w:rPr>
              <w:t>w</w:t>
            </w:r>
            <w:r w:rsidRPr="00AB42F8">
              <w:rPr>
                <w:color w:val="000000"/>
                <w:sz w:val="22"/>
                <w:szCs w:val="22"/>
                <w:lang w:eastAsia="ja-JP"/>
              </w:rPr>
              <w:t>orld</w:t>
            </w:r>
            <w:proofErr w:type="gramEnd"/>
            <w:r>
              <w:rPr>
                <w:color w:val="00000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17682D">
        <w:tc>
          <w:tcPr>
            <w:tcW w:w="9576" w:type="dxa"/>
            <w:gridSpan w:val="2"/>
          </w:tcPr>
          <w:p w:rsidR="00D067AF" w:rsidRP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3: ORGANISMS AND THE ENVIRONMENT</w:t>
            </w:r>
          </w:p>
        </w:tc>
      </w:tr>
      <w:tr w:rsidR="00D067AF" w:rsidRPr="00AB42F8" w:rsidTr="00D067AF">
        <w:tc>
          <w:tcPr>
            <w:tcW w:w="4338" w:type="dxa"/>
          </w:tcPr>
          <w:p w:rsidR="00D067AF" w:rsidRPr="00AB42F8" w:rsidRDefault="00D067AF" w:rsidP="00D067A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color w:val="000000"/>
                <w:sz w:val="22"/>
                <w:szCs w:val="22"/>
                <w:lang w:eastAsia="ja-JP"/>
              </w:rPr>
              <w:t>SC.K.3.1 – Identify similarities and differences be</w:t>
            </w:r>
            <w:r>
              <w:rPr>
                <w:color w:val="000000"/>
                <w:sz w:val="22"/>
                <w:szCs w:val="22"/>
                <w:lang w:eastAsia="ja-JP"/>
              </w:rPr>
              <w:t>tween plants or animals-Record o</w:t>
            </w:r>
            <w:r w:rsidRPr="00AB42F8">
              <w:rPr>
                <w:color w:val="000000"/>
                <w:sz w:val="22"/>
                <w:szCs w:val="22"/>
                <w:lang w:eastAsia="ja-JP"/>
              </w:rPr>
              <w:t>bservations</w:t>
            </w: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17682D">
        <w:tc>
          <w:tcPr>
            <w:tcW w:w="9576" w:type="dxa"/>
            <w:gridSpan w:val="2"/>
          </w:tcPr>
          <w:p w:rsidR="00D067AF" w:rsidRP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4: STRUCTURE AND FUNCTION IN ORGANISMS</w:t>
            </w:r>
          </w:p>
        </w:tc>
      </w:tr>
      <w:tr w:rsidR="00D067AF" w:rsidRPr="00AB42F8" w:rsidTr="00D067AF">
        <w:tc>
          <w:tcPr>
            <w:tcW w:w="4338" w:type="dxa"/>
          </w:tcPr>
          <w:p w:rsidR="00D067AF" w:rsidRPr="00AB42F8" w:rsidRDefault="00D067AF" w:rsidP="00D067A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color w:val="000000"/>
                <w:sz w:val="22"/>
                <w:szCs w:val="22"/>
                <w:lang w:eastAsia="ja-JP"/>
              </w:rPr>
              <w:t>SC.K.4.1 – Identify differences between living and non-living things</w:t>
            </w:r>
          </w:p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17682D">
        <w:tc>
          <w:tcPr>
            <w:tcW w:w="9576" w:type="dxa"/>
            <w:gridSpan w:val="2"/>
          </w:tcPr>
          <w:p w:rsidR="00D067AF" w:rsidRP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5: DIVERSITY, GENETICS, AND EVOLUTION</w:t>
            </w:r>
          </w:p>
        </w:tc>
      </w:tr>
      <w:tr w:rsidR="00D067AF" w:rsidRPr="00AB42F8" w:rsidTr="00D067AF">
        <w:tc>
          <w:tcPr>
            <w:tcW w:w="4338" w:type="dxa"/>
          </w:tcPr>
          <w:p w:rsidR="00D067AF" w:rsidRDefault="00D067AF" w:rsidP="00D067A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color w:val="000000"/>
                <w:sz w:val="22"/>
                <w:szCs w:val="22"/>
                <w:lang w:eastAsia="ja-JP"/>
              </w:rPr>
              <w:t>SC.K.5.1 – Identify ways that offspring are like or not like their parents</w:t>
            </w:r>
            <w:r>
              <w:rPr>
                <w:color w:val="000000"/>
                <w:sz w:val="22"/>
                <w:szCs w:val="22"/>
                <w:lang w:eastAsia="ja-JP"/>
              </w:rPr>
              <w:t>.</w:t>
            </w:r>
          </w:p>
          <w:p w:rsidR="00D067AF" w:rsidRPr="00AB42F8" w:rsidRDefault="00D067AF" w:rsidP="00D067A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17682D">
        <w:tc>
          <w:tcPr>
            <w:tcW w:w="9576" w:type="dxa"/>
            <w:gridSpan w:val="2"/>
          </w:tcPr>
          <w:p w:rsidR="00D067AF" w:rsidRPr="00AB42F8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6: NATURE OF MATTER AND ENERGY</w:t>
            </w:r>
          </w:p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D067AF">
        <w:tc>
          <w:tcPr>
            <w:tcW w:w="4338" w:type="dxa"/>
          </w:tcPr>
          <w:p w:rsid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color w:val="000000"/>
                <w:sz w:val="22"/>
                <w:szCs w:val="22"/>
                <w:lang w:eastAsia="ja-JP"/>
              </w:rPr>
              <w:t xml:space="preserve">    SC.K.6.1 – Sort and Classify Objects</w:t>
            </w:r>
          </w:p>
          <w:p w:rsid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  <w:p w:rsidR="00D067AF" w:rsidRPr="00AB42F8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17682D">
        <w:tc>
          <w:tcPr>
            <w:tcW w:w="9576" w:type="dxa"/>
            <w:gridSpan w:val="2"/>
          </w:tcPr>
          <w:p w:rsidR="00D067AF" w:rsidRP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7: FORCE AND MOTION</w:t>
            </w:r>
          </w:p>
        </w:tc>
      </w:tr>
      <w:tr w:rsidR="00D067AF" w:rsidRPr="00AB42F8" w:rsidTr="00D067AF">
        <w:tc>
          <w:tcPr>
            <w:tcW w:w="4338" w:type="dxa"/>
          </w:tcPr>
          <w:p w:rsidR="00D067AF" w:rsidRDefault="00D067AF" w:rsidP="00D067A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color w:val="000000"/>
                <w:sz w:val="22"/>
                <w:szCs w:val="22"/>
                <w:lang w:eastAsia="ja-JP"/>
              </w:rPr>
              <w:t>SC.K.7.1 – Objects will fall to the ground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unless something holds them up.</w:t>
            </w:r>
          </w:p>
          <w:p w:rsidR="00D067AF" w:rsidRPr="00AB42F8" w:rsidRDefault="00D067AF" w:rsidP="00D067A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  <w:tr w:rsidR="00D067AF" w:rsidRPr="00AB42F8" w:rsidTr="0017682D">
        <w:tc>
          <w:tcPr>
            <w:tcW w:w="9576" w:type="dxa"/>
            <w:gridSpan w:val="2"/>
          </w:tcPr>
          <w:p w:rsidR="00D067AF" w:rsidRP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B42F8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8: EARTH AND SPACE SCIENCE</w:t>
            </w:r>
          </w:p>
        </w:tc>
      </w:tr>
      <w:tr w:rsidR="00D067AF" w:rsidRPr="00AB42F8" w:rsidTr="00D067AF">
        <w:trPr>
          <w:trHeight w:val="63"/>
        </w:trPr>
        <w:tc>
          <w:tcPr>
            <w:tcW w:w="4338" w:type="dxa"/>
          </w:tcPr>
          <w:p w:rsidR="00D067AF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   </w:t>
            </w:r>
            <w:r w:rsidRPr="00AB42F8">
              <w:rPr>
                <w:color w:val="000000"/>
                <w:sz w:val="22"/>
                <w:szCs w:val="22"/>
                <w:lang w:eastAsia="ja-JP"/>
              </w:rPr>
              <w:t>SC.K.8.1 – Identify objects in the day and night sky</w:t>
            </w:r>
            <w:r>
              <w:rPr>
                <w:color w:val="000000"/>
                <w:sz w:val="22"/>
                <w:szCs w:val="22"/>
                <w:lang w:eastAsia="ja-JP"/>
              </w:rPr>
              <w:t>.</w:t>
            </w:r>
          </w:p>
          <w:p w:rsidR="00D067AF" w:rsidRPr="00AB42F8" w:rsidRDefault="00D067AF" w:rsidP="00D067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  <w:tc>
          <w:tcPr>
            <w:tcW w:w="5238" w:type="dxa"/>
          </w:tcPr>
          <w:p w:rsidR="00D067AF" w:rsidRPr="00AB42F8" w:rsidRDefault="00D067AF" w:rsidP="00D067AF">
            <w:pPr>
              <w:rPr>
                <w:sz w:val="22"/>
                <w:szCs w:val="22"/>
              </w:rPr>
            </w:pPr>
          </w:p>
        </w:tc>
      </w:tr>
    </w:tbl>
    <w:p w:rsidR="00A26C9D" w:rsidRPr="00AB42F8" w:rsidRDefault="00A26C9D" w:rsidP="0017682D">
      <w:pPr>
        <w:rPr>
          <w:sz w:val="22"/>
          <w:szCs w:val="22"/>
        </w:rPr>
      </w:pPr>
    </w:p>
    <w:sectPr w:rsidR="00A26C9D" w:rsidRPr="00AB42F8" w:rsidSect="008E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AB" w:rsidRDefault="000350AB" w:rsidP="0017682D">
      <w:r>
        <w:separator/>
      </w:r>
    </w:p>
  </w:endnote>
  <w:endnote w:type="continuationSeparator" w:id="0">
    <w:p w:rsidR="000350AB" w:rsidRDefault="000350AB" w:rsidP="0017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4B" w:rsidRDefault="00767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4B" w:rsidRDefault="00767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4B" w:rsidRDefault="00767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AB" w:rsidRDefault="000350AB" w:rsidP="0017682D">
      <w:r>
        <w:separator/>
      </w:r>
    </w:p>
  </w:footnote>
  <w:footnote w:type="continuationSeparator" w:id="0">
    <w:p w:rsidR="000350AB" w:rsidRDefault="000350AB" w:rsidP="0017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4B" w:rsidRDefault="00767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4B" w:rsidRDefault="0076784B">
    <w:pPr>
      <w:pStyle w:val="Header"/>
    </w:pPr>
    <w:r>
      <w:t xml:space="preserve">Standards and Benchmarks </w:t>
    </w:r>
  </w:p>
  <w:p w:rsidR="00725BDA" w:rsidRDefault="0076784B">
    <w:pPr>
      <w:pStyle w:val="Header"/>
    </w:pPr>
    <w:r>
      <w:t>Science, Kindergarten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4B" w:rsidRDefault="00767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75"/>
    <w:rsid w:val="000350AB"/>
    <w:rsid w:val="00082B75"/>
    <w:rsid w:val="001463A9"/>
    <w:rsid w:val="0017682D"/>
    <w:rsid w:val="00224702"/>
    <w:rsid w:val="00427CFE"/>
    <w:rsid w:val="004F5934"/>
    <w:rsid w:val="00523F4F"/>
    <w:rsid w:val="005E3651"/>
    <w:rsid w:val="0067387D"/>
    <w:rsid w:val="006A6690"/>
    <w:rsid w:val="006D38F7"/>
    <w:rsid w:val="00725BDA"/>
    <w:rsid w:val="0076784B"/>
    <w:rsid w:val="008A56BE"/>
    <w:rsid w:val="008E7D5C"/>
    <w:rsid w:val="00945AB1"/>
    <w:rsid w:val="00A26C9D"/>
    <w:rsid w:val="00A33F8B"/>
    <w:rsid w:val="00AB42F8"/>
    <w:rsid w:val="00CA5737"/>
    <w:rsid w:val="00D067AF"/>
    <w:rsid w:val="00D72E7C"/>
    <w:rsid w:val="00DA0C1E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2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>Hawaii Sustainable Education Initiative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Wei Koh</dc:creator>
  <cp:lastModifiedBy>dmitts</cp:lastModifiedBy>
  <cp:revision>4</cp:revision>
  <dcterms:created xsi:type="dcterms:W3CDTF">2012-09-11T00:31:00Z</dcterms:created>
  <dcterms:modified xsi:type="dcterms:W3CDTF">2012-09-11T23:31:00Z</dcterms:modified>
</cp:coreProperties>
</file>